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A5" w:rsidRPr="00D17EA9" w:rsidRDefault="00A005AC" w:rsidP="00A005AC">
      <w:pPr>
        <w:jc w:val="center"/>
        <w:rPr>
          <w:rFonts w:ascii="Times New Roman" w:hAnsi="Times New Roman" w:cs="Times New Roman"/>
          <w:b/>
        </w:rPr>
      </w:pPr>
      <w:r w:rsidRPr="00D17EA9">
        <w:rPr>
          <w:rFonts w:ascii="Times New Roman" w:hAnsi="Times New Roman" w:cs="Times New Roman"/>
          <w:b/>
        </w:rPr>
        <w:t xml:space="preserve">АННОТАЦИЯ К РАБОЧИМ  ПРОГРАММАМ  ПО  </w:t>
      </w:r>
      <w:r w:rsidR="00234702">
        <w:rPr>
          <w:rFonts w:ascii="Times New Roman" w:hAnsi="Times New Roman" w:cs="Times New Roman"/>
          <w:b/>
        </w:rPr>
        <w:t>ВОЛЕЙ</w:t>
      </w:r>
      <w:r w:rsidRPr="00D17EA9">
        <w:rPr>
          <w:rFonts w:ascii="Times New Roman" w:hAnsi="Times New Roman" w:cs="Times New Roman"/>
          <w:b/>
        </w:rPr>
        <w:t>БОЛУ</w:t>
      </w:r>
    </w:p>
    <w:p w:rsidR="00A005AC" w:rsidRPr="00D17EA9" w:rsidRDefault="00A005AC" w:rsidP="00A0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Pr="00D17EA9">
        <w:rPr>
          <w:rFonts w:ascii="Times New Roman" w:hAnsi="Times New Roman" w:cs="Times New Roman"/>
          <w:sz w:val="24"/>
          <w:szCs w:val="24"/>
        </w:rPr>
        <w:t xml:space="preserve">Рабочие программы по </w:t>
      </w:r>
      <w:r w:rsidR="00234702">
        <w:rPr>
          <w:rFonts w:ascii="Times New Roman" w:hAnsi="Times New Roman" w:cs="Times New Roman"/>
          <w:sz w:val="24"/>
          <w:szCs w:val="24"/>
        </w:rPr>
        <w:t>волей</w:t>
      </w:r>
      <w:r w:rsidRPr="00D17EA9">
        <w:rPr>
          <w:rFonts w:ascii="Times New Roman" w:hAnsi="Times New Roman" w:cs="Times New Roman"/>
          <w:sz w:val="24"/>
          <w:szCs w:val="24"/>
        </w:rPr>
        <w:t xml:space="preserve">болу разработаны на основе дополнительной </w:t>
      </w:r>
      <w:proofErr w:type="spellStart"/>
      <w:r w:rsidRPr="00D17EA9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D17EA9">
        <w:rPr>
          <w:rFonts w:ascii="Times New Roman" w:hAnsi="Times New Roman" w:cs="Times New Roman"/>
          <w:sz w:val="24"/>
          <w:szCs w:val="24"/>
        </w:rPr>
        <w:t xml:space="preserve"> программы по </w:t>
      </w:r>
      <w:r w:rsidR="00234702">
        <w:rPr>
          <w:rFonts w:ascii="Times New Roman" w:hAnsi="Times New Roman" w:cs="Times New Roman"/>
          <w:sz w:val="24"/>
          <w:szCs w:val="24"/>
        </w:rPr>
        <w:t>волей</w:t>
      </w:r>
      <w:r w:rsidRPr="00D17EA9">
        <w:rPr>
          <w:rFonts w:ascii="Times New Roman" w:hAnsi="Times New Roman" w:cs="Times New Roman"/>
          <w:sz w:val="24"/>
          <w:szCs w:val="24"/>
        </w:rPr>
        <w:t>болу для Муниципального бюджетного образовательного учреждения дополнительного образования города Иркутска «Детско-юношеская спортивная школа № 4»</w:t>
      </w:r>
    </w:p>
    <w:p w:rsidR="00A005AC" w:rsidRPr="00D17EA9" w:rsidRDefault="00EB4BDA" w:rsidP="00A0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EA9">
        <w:rPr>
          <w:rFonts w:ascii="Times New Roman" w:hAnsi="Times New Roman" w:cs="Times New Roman"/>
          <w:sz w:val="24"/>
          <w:szCs w:val="24"/>
        </w:rPr>
        <w:t xml:space="preserve">         </w:t>
      </w:r>
      <w:r w:rsidR="00A005AC" w:rsidRPr="00D17EA9">
        <w:rPr>
          <w:rFonts w:ascii="Times New Roman" w:hAnsi="Times New Roman" w:cs="Times New Roman"/>
          <w:sz w:val="24"/>
          <w:szCs w:val="24"/>
        </w:rPr>
        <w:t>Рабочие программы составлены тренерами-преподавателями отдельно на каждый этап подготовки и рассчитаны на один учебный год.</w:t>
      </w:r>
    </w:p>
    <w:p w:rsidR="00A005AC" w:rsidRPr="00D17EA9" w:rsidRDefault="00A005AC" w:rsidP="00A0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EA9">
        <w:rPr>
          <w:rFonts w:ascii="Times New Roman" w:hAnsi="Times New Roman" w:cs="Times New Roman"/>
          <w:sz w:val="24"/>
          <w:szCs w:val="24"/>
        </w:rPr>
        <w:t xml:space="preserve">         Рабочие программы составлены для следующих этапов подготовки: этап начальной подготовки 1</w:t>
      </w:r>
      <w:r w:rsidR="00234702">
        <w:rPr>
          <w:rFonts w:ascii="Times New Roman" w:hAnsi="Times New Roman" w:cs="Times New Roman"/>
          <w:sz w:val="24"/>
          <w:szCs w:val="24"/>
        </w:rPr>
        <w:t xml:space="preserve"> </w:t>
      </w:r>
      <w:r w:rsidRPr="00D17EA9">
        <w:rPr>
          <w:rFonts w:ascii="Times New Roman" w:hAnsi="Times New Roman" w:cs="Times New Roman"/>
          <w:sz w:val="24"/>
          <w:szCs w:val="24"/>
        </w:rPr>
        <w:t>год</w:t>
      </w:r>
      <w:r w:rsidR="00234702">
        <w:rPr>
          <w:rFonts w:ascii="Times New Roman" w:hAnsi="Times New Roman" w:cs="Times New Roman"/>
          <w:sz w:val="24"/>
          <w:szCs w:val="24"/>
        </w:rPr>
        <w:t>а</w:t>
      </w:r>
      <w:r w:rsidRPr="00D17EA9">
        <w:rPr>
          <w:rFonts w:ascii="Times New Roman" w:hAnsi="Times New Roman" w:cs="Times New Roman"/>
          <w:sz w:val="24"/>
          <w:szCs w:val="24"/>
        </w:rPr>
        <w:t xml:space="preserve"> обучения, этап начальной подготовки </w:t>
      </w:r>
      <w:r w:rsidR="00234702">
        <w:rPr>
          <w:rFonts w:ascii="Times New Roman" w:hAnsi="Times New Roman" w:cs="Times New Roman"/>
          <w:sz w:val="24"/>
          <w:szCs w:val="24"/>
        </w:rPr>
        <w:t>2</w:t>
      </w:r>
      <w:r w:rsidRPr="00D17EA9">
        <w:rPr>
          <w:rFonts w:ascii="Times New Roman" w:hAnsi="Times New Roman" w:cs="Times New Roman"/>
          <w:sz w:val="24"/>
          <w:szCs w:val="24"/>
        </w:rPr>
        <w:t xml:space="preserve"> года обучения</w:t>
      </w:r>
      <w:r w:rsidR="00234702">
        <w:rPr>
          <w:rFonts w:ascii="Times New Roman" w:hAnsi="Times New Roman" w:cs="Times New Roman"/>
          <w:sz w:val="24"/>
          <w:szCs w:val="24"/>
        </w:rPr>
        <w:t>.</w:t>
      </w:r>
    </w:p>
    <w:p w:rsidR="00A005AC" w:rsidRPr="00D17EA9" w:rsidRDefault="00A005AC" w:rsidP="00A0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EA9">
        <w:rPr>
          <w:rFonts w:ascii="Times New Roman" w:hAnsi="Times New Roman" w:cs="Times New Roman"/>
          <w:sz w:val="24"/>
          <w:szCs w:val="24"/>
        </w:rPr>
        <w:t xml:space="preserve">          Годичный цикл в рабочих программах рассчитан на 42 рабочих недели учебных занятий непосредственно в условиях ДЮСШ и 3 недели работы по индивидуальным планам и в спортивно-оздоровительных лагерях.</w:t>
      </w:r>
    </w:p>
    <w:p w:rsidR="00A005AC" w:rsidRPr="00D17EA9" w:rsidRDefault="00A005AC" w:rsidP="00A0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EA9">
        <w:rPr>
          <w:rFonts w:ascii="Times New Roman" w:hAnsi="Times New Roman" w:cs="Times New Roman"/>
          <w:sz w:val="24"/>
          <w:szCs w:val="24"/>
        </w:rPr>
        <w:t xml:space="preserve">         Планирование годичного цикла тренировки зависит от задач конкретного этапа подготовки, календаря спортивно-массовых мероприятий и сроков проведения основных стартов года.</w:t>
      </w:r>
    </w:p>
    <w:p w:rsidR="00EB4BDA" w:rsidRPr="00D17EA9" w:rsidRDefault="00A005AC" w:rsidP="00A0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EA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17EA9">
        <w:rPr>
          <w:rFonts w:ascii="Times New Roman" w:hAnsi="Times New Roman" w:cs="Times New Roman"/>
          <w:sz w:val="24"/>
          <w:szCs w:val="24"/>
        </w:rPr>
        <w:t>Наполняемость групп и режим тренировочной работы</w:t>
      </w:r>
      <w:r w:rsidR="00EB4BDA" w:rsidRPr="00D17EA9">
        <w:rPr>
          <w:rFonts w:ascii="Times New Roman" w:hAnsi="Times New Roman" w:cs="Times New Roman"/>
          <w:sz w:val="24"/>
          <w:szCs w:val="24"/>
        </w:rPr>
        <w:t xml:space="preserve"> составлены в соответствии с особенностями организации и осуществления образовательной, тренировочной и методической деятельности в области физической культуры и спорта, утвержденными приказом Министерства спорта Российской Федерации</w:t>
      </w:r>
      <w:r w:rsidR="00D17EA9">
        <w:rPr>
          <w:rFonts w:ascii="Times New Roman" w:hAnsi="Times New Roman" w:cs="Times New Roman"/>
          <w:sz w:val="24"/>
          <w:szCs w:val="24"/>
        </w:rPr>
        <w:t>»</w:t>
      </w:r>
      <w:r w:rsidR="00EB4BDA" w:rsidRPr="00D17EA9">
        <w:rPr>
          <w:rFonts w:ascii="Times New Roman" w:hAnsi="Times New Roman" w:cs="Times New Roman"/>
          <w:sz w:val="24"/>
          <w:szCs w:val="24"/>
        </w:rPr>
        <w:t xml:space="preserve"> 1125 от 27.12.2013 года.</w:t>
      </w:r>
      <w:proofErr w:type="gramEnd"/>
    </w:p>
    <w:p w:rsidR="00EB4BDA" w:rsidRPr="00D17EA9" w:rsidRDefault="00EB4BDA" w:rsidP="00A0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EA9">
        <w:rPr>
          <w:rFonts w:ascii="Times New Roman" w:hAnsi="Times New Roman" w:cs="Times New Roman"/>
          <w:sz w:val="24"/>
          <w:szCs w:val="24"/>
        </w:rPr>
        <w:t xml:space="preserve">         Структура рабочих программ составлена в соответствии с требованиями к минимуму содержания, структуре, условиям реализации дополнительных </w:t>
      </w:r>
      <w:proofErr w:type="spellStart"/>
      <w:r w:rsidRPr="00D17EA9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D17EA9">
        <w:rPr>
          <w:rFonts w:ascii="Times New Roman" w:hAnsi="Times New Roman" w:cs="Times New Roman"/>
          <w:sz w:val="24"/>
          <w:szCs w:val="24"/>
        </w:rPr>
        <w:t xml:space="preserve"> программ в области физической культуры и спорта и к срокам </w:t>
      </w:r>
      <w:proofErr w:type="gramStart"/>
      <w:r w:rsidRPr="00D17EA9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D17EA9">
        <w:rPr>
          <w:rFonts w:ascii="Times New Roman" w:hAnsi="Times New Roman" w:cs="Times New Roman"/>
          <w:sz w:val="24"/>
          <w:szCs w:val="24"/>
        </w:rPr>
        <w:t xml:space="preserve"> этим программам, утвержденными приказом Министерства спорта Российской Федерации № 730 от 13.09.2013 года.</w:t>
      </w:r>
    </w:p>
    <w:p w:rsidR="00EB4BDA" w:rsidRPr="00D17EA9" w:rsidRDefault="00EB4BDA" w:rsidP="00A0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EA9">
        <w:rPr>
          <w:rFonts w:ascii="Times New Roman" w:hAnsi="Times New Roman" w:cs="Times New Roman"/>
          <w:sz w:val="24"/>
          <w:szCs w:val="24"/>
        </w:rPr>
        <w:t xml:space="preserve">         Структура рабочих программ содержит следующие предметные области:</w:t>
      </w:r>
    </w:p>
    <w:p w:rsidR="00EB4BDA" w:rsidRPr="00D17EA9" w:rsidRDefault="00EB4BDA" w:rsidP="00EB4B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EA9">
        <w:rPr>
          <w:rFonts w:ascii="Times New Roman" w:hAnsi="Times New Roman" w:cs="Times New Roman"/>
          <w:sz w:val="24"/>
          <w:szCs w:val="24"/>
        </w:rPr>
        <w:t>теория и методика физической культуры и спорта;</w:t>
      </w:r>
    </w:p>
    <w:p w:rsidR="00EB4BDA" w:rsidRPr="00D17EA9" w:rsidRDefault="00EB4BDA" w:rsidP="00EB4B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EA9">
        <w:rPr>
          <w:rFonts w:ascii="Times New Roman" w:hAnsi="Times New Roman" w:cs="Times New Roman"/>
          <w:sz w:val="24"/>
          <w:szCs w:val="24"/>
        </w:rPr>
        <w:t>общая физическая подготовка;</w:t>
      </w:r>
    </w:p>
    <w:p w:rsidR="00EB4BDA" w:rsidRPr="00D17EA9" w:rsidRDefault="00EB4BDA" w:rsidP="00EB4B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EA9">
        <w:rPr>
          <w:rFonts w:ascii="Times New Roman" w:hAnsi="Times New Roman" w:cs="Times New Roman"/>
          <w:sz w:val="24"/>
          <w:szCs w:val="24"/>
        </w:rPr>
        <w:t>избранный вид спорта;</w:t>
      </w:r>
    </w:p>
    <w:p w:rsidR="00EB4BDA" w:rsidRPr="00D17EA9" w:rsidRDefault="00EB4BDA" w:rsidP="00EB4B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EA9">
        <w:rPr>
          <w:rFonts w:ascii="Times New Roman" w:hAnsi="Times New Roman" w:cs="Times New Roman"/>
          <w:sz w:val="24"/>
          <w:szCs w:val="24"/>
        </w:rPr>
        <w:t>специальная физическая подготовка.</w:t>
      </w:r>
    </w:p>
    <w:p w:rsidR="00234702" w:rsidRDefault="00EB4BDA" w:rsidP="00EB4BD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7EA9">
        <w:rPr>
          <w:rFonts w:ascii="Times New Roman" w:hAnsi="Times New Roman" w:cs="Times New Roman"/>
          <w:sz w:val="24"/>
          <w:szCs w:val="24"/>
        </w:rPr>
        <w:t xml:space="preserve">   Рабочие программы описывают многолетний целе</w:t>
      </w:r>
      <w:r w:rsidR="00234702">
        <w:rPr>
          <w:rFonts w:ascii="Times New Roman" w:hAnsi="Times New Roman" w:cs="Times New Roman"/>
          <w:sz w:val="24"/>
          <w:szCs w:val="24"/>
        </w:rPr>
        <w:t>направленный процесс подготовки</w:t>
      </w:r>
    </w:p>
    <w:p w:rsidR="00D17EA9" w:rsidRPr="00D17EA9" w:rsidRDefault="00234702" w:rsidP="00D17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B4BDA" w:rsidRPr="00D17EA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BDA" w:rsidRPr="00D17EA9">
        <w:rPr>
          <w:rFonts w:ascii="Times New Roman" w:hAnsi="Times New Roman" w:cs="Times New Roman"/>
          <w:sz w:val="24"/>
          <w:szCs w:val="24"/>
        </w:rPr>
        <w:t xml:space="preserve">тренировочных этапах, </w:t>
      </w:r>
      <w:proofErr w:type="gramStart"/>
      <w:r w:rsidR="00EB4BDA" w:rsidRPr="00D17EA9">
        <w:rPr>
          <w:rFonts w:ascii="Times New Roman" w:hAnsi="Times New Roman" w:cs="Times New Roman"/>
          <w:sz w:val="24"/>
          <w:szCs w:val="24"/>
        </w:rPr>
        <w:t>представляющий</w:t>
      </w:r>
      <w:proofErr w:type="gramEnd"/>
      <w:r w:rsidR="00EB4BDA" w:rsidRPr="00D17EA9">
        <w:rPr>
          <w:rFonts w:ascii="Times New Roman" w:hAnsi="Times New Roman" w:cs="Times New Roman"/>
          <w:sz w:val="24"/>
          <w:szCs w:val="24"/>
        </w:rPr>
        <w:t xml:space="preserve"> собой организационную систему, обеспечивающую преемственность задач, средств, методов, форм подготовки</w:t>
      </w:r>
      <w:r w:rsidR="00D17EA9" w:rsidRPr="00D17EA9">
        <w:rPr>
          <w:rFonts w:ascii="Times New Roman" w:hAnsi="Times New Roman" w:cs="Times New Roman"/>
          <w:sz w:val="24"/>
          <w:szCs w:val="24"/>
        </w:rPr>
        <w:t xml:space="preserve"> спортсменов всех возрастных групп.</w:t>
      </w:r>
    </w:p>
    <w:p w:rsidR="00D17EA9" w:rsidRPr="00D17EA9" w:rsidRDefault="00D17EA9" w:rsidP="00D17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EA9">
        <w:rPr>
          <w:rFonts w:ascii="Times New Roman" w:hAnsi="Times New Roman" w:cs="Times New Roman"/>
          <w:sz w:val="24"/>
          <w:szCs w:val="24"/>
        </w:rPr>
        <w:t xml:space="preserve">         Перевод обучающихся на следующий этап обучения, как результат освоения Рабочей программы, производится на основании контрольно-переводных нормативов.</w:t>
      </w:r>
    </w:p>
    <w:p w:rsidR="00D17EA9" w:rsidRPr="00D17EA9" w:rsidRDefault="00D17EA9" w:rsidP="00D17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EA9">
        <w:rPr>
          <w:rFonts w:ascii="Times New Roman" w:hAnsi="Times New Roman" w:cs="Times New Roman"/>
          <w:sz w:val="24"/>
          <w:szCs w:val="24"/>
        </w:rPr>
        <w:t xml:space="preserve">         Содержание контрольно-переводных нормативов включает в себя:</w:t>
      </w:r>
    </w:p>
    <w:p w:rsidR="00D17EA9" w:rsidRPr="00D17EA9" w:rsidRDefault="00D17EA9" w:rsidP="00D17E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EA9">
        <w:rPr>
          <w:rFonts w:ascii="Times New Roman" w:hAnsi="Times New Roman" w:cs="Times New Roman"/>
          <w:sz w:val="24"/>
          <w:szCs w:val="24"/>
        </w:rPr>
        <w:t>определения уровня общей и специальной физической подготовленности;</w:t>
      </w:r>
    </w:p>
    <w:p w:rsidR="00D17EA9" w:rsidRPr="00D17EA9" w:rsidRDefault="00D17EA9" w:rsidP="00D17E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EA9">
        <w:rPr>
          <w:rFonts w:ascii="Times New Roman" w:hAnsi="Times New Roman" w:cs="Times New Roman"/>
          <w:sz w:val="24"/>
          <w:szCs w:val="24"/>
        </w:rPr>
        <w:t>определение технической подготовленности;</w:t>
      </w:r>
    </w:p>
    <w:p w:rsidR="00D17EA9" w:rsidRPr="00D17EA9" w:rsidRDefault="00D17EA9" w:rsidP="00D17E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EA9">
        <w:rPr>
          <w:rFonts w:ascii="Times New Roman" w:hAnsi="Times New Roman" w:cs="Times New Roman"/>
          <w:sz w:val="24"/>
          <w:szCs w:val="24"/>
        </w:rPr>
        <w:t>уровень спортивного мастерства;</w:t>
      </w:r>
    </w:p>
    <w:p w:rsidR="00D17EA9" w:rsidRPr="00D17EA9" w:rsidRDefault="00D17EA9" w:rsidP="00D17E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EA9">
        <w:rPr>
          <w:rFonts w:ascii="Times New Roman" w:hAnsi="Times New Roman" w:cs="Times New Roman"/>
          <w:sz w:val="24"/>
          <w:szCs w:val="24"/>
        </w:rPr>
        <w:t>участие в спортивных соревнованиях.</w:t>
      </w:r>
    </w:p>
    <w:p w:rsidR="00A005AC" w:rsidRPr="00D17EA9" w:rsidRDefault="00D17EA9" w:rsidP="00D17E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7EA9">
        <w:rPr>
          <w:rFonts w:ascii="Times New Roman" w:hAnsi="Times New Roman" w:cs="Times New Roman"/>
          <w:sz w:val="24"/>
          <w:szCs w:val="24"/>
        </w:rPr>
        <w:t xml:space="preserve">         Разрядные требования выполняются на квалификационных соревнованиях (первенство отделения, ДЮСШ, а также на других официальных соревнованиях и турнирах). Результаты соревнований фиксируются в протоколах, таблицах и в классификационных книжках, и являются основанием для учета спортивных результатов. </w:t>
      </w:r>
      <w:r w:rsidR="00A005AC" w:rsidRPr="00D17EA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005AC" w:rsidRPr="00D17EA9" w:rsidSect="00D17EA9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91789"/>
    <w:multiLevelType w:val="hybridMultilevel"/>
    <w:tmpl w:val="1C2E5592"/>
    <w:lvl w:ilvl="0" w:tplc="C07AB4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5AC"/>
    <w:rsid w:val="00234702"/>
    <w:rsid w:val="00407FA5"/>
    <w:rsid w:val="00891AFD"/>
    <w:rsid w:val="00A005AC"/>
    <w:rsid w:val="00D17EA9"/>
    <w:rsid w:val="00EB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2019-02-05T01:39:00Z</cp:lastPrinted>
  <dcterms:created xsi:type="dcterms:W3CDTF">2019-02-05T01:39:00Z</dcterms:created>
  <dcterms:modified xsi:type="dcterms:W3CDTF">2019-02-05T01:39:00Z</dcterms:modified>
</cp:coreProperties>
</file>